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9CD9" w14:textId="664F4269" w:rsidR="00950B58" w:rsidRDefault="00950B58" w:rsidP="001B671E">
      <w:pPr>
        <w:spacing w:after="120"/>
        <w:jc w:val="center"/>
        <w:rPr>
          <w:rFonts w:ascii="Verdana" w:hAnsi="Verdana" w:cs="Times New Roman"/>
          <w:b/>
          <w:bCs/>
        </w:rPr>
      </w:pPr>
      <w:r w:rsidRPr="000625FA">
        <w:rPr>
          <w:rFonts w:ascii="Verdana" w:hAnsi="Verdana" w:cs="Times New Roman"/>
          <w:b/>
          <w:bCs/>
        </w:rPr>
        <w:t>AUTOMATICON 2023</w:t>
      </w:r>
    </w:p>
    <w:p w14:paraId="09B39B4D" w14:textId="569EF66D" w:rsidR="001B671E" w:rsidRPr="000625FA" w:rsidRDefault="001B671E" w:rsidP="001B671E">
      <w:pPr>
        <w:spacing w:after="120"/>
        <w:jc w:val="center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XXVII Międzynarodowe Targi Automatyki i Pomiarów</w:t>
      </w:r>
    </w:p>
    <w:p w14:paraId="2376FC1A" w14:textId="77777777" w:rsidR="000B27CA" w:rsidRPr="000625FA" w:rsidRDefault="00950B58" w:rsidP="00950B58">
      <w:pPr>
        <w:spacing w:after="120"/>
        <w:jc w:val="both"/>
        <w:rPr>
          <w:rFonts w:ascii="Verdana" w:hAnsi="Verdana" w:cs="Times New Roman"/>
        </w:rPr>
      </w:pPr>
      <w:r w:rsidRPr="000625FA">
        <w:rPr>
          <w:rFonts w:ascii="Verdana" w:hAnsi="Verdana" w:cs="Times New Roman"/>
        </w:rPr>
        <w:t xml:space="preserve">Coboty, cyfrowy bliźniak, sztuczna inteligencja – czy robotyzacja jest remedium na wyzwania dzisiejszych czasów? Skąd brać na nią pieniądze? Jak zapewnić ciągłość obsługi zamówień w nieprzewidywalnych czasach? Między innymi o tym rozmawiać </w:t>
      </w:r>
      <w:r w:rsidR="000B27CA" w:rsidRPr="000625FA">
        <w:rPr>
          <w:rFonts w:ascii="Verdana" w:hAnsi="Verdana" w:cs="Times New Roman"/>
        </w:rPr>
        <w:t xml:space="preserve">będziemy w czasie </w:t>
      </w:r>
      <w:r w:rsidRPr="000625FA">
        <w:rPr>
          <w:rFonts w:ascii="Verdana" w:hAnsi="Verdana" w:cs="Times New Roman"/>
        </w:rPr>
        <w:t xml:space="preserve">27. edycji Międzynarodowych Targów Automatyki i Pomiarów AUTOMATICON. </w:t>
      </w:r>
    </w:p>
    <w:p w14:paraId="53FC2BA3" w14:textId="61A25D96" w:rsidR="00950B58" w:rsidRPr="000625FA" w:rsidRDefault="001B671E" w:rsidP="00950B58">
      <w:pPr>
        <w:spacing w:after="12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Targi Automaticon to </w:t>
      </w:r>
      <w:r w:rsidR="00950B58" w:rsidRPr="000625FA">
        <w:rPr>
          <w:rFonts w:ascii="Verdana" w:hAnsi="Verdana" w:cs="Times New Roman"/>
        </w:rPr>
        <w:t>profesjonalne forum, na którym spot</w:t>
      </w:r>
      <w:r>
        <w:rPr>
          <w:rFonts w:ascii="Verdana" w:hAnsi="Verdana" w:cs="Times New Roman"/>
        </w:rPr>
        <w:t>y</w:t>
      </w:r>
      <w:r w:rsidR="00950B58" w:rsidRPr="000625FA">
        <w:rPr>
          <w:rFonts w:ascii="Verdana" w:hAnsi="Verdana" w:cs="Times New Roman"/>
        </w:rPr>
        <w:t>kają się producenci, kompletatorzy i odbiorcy automatyki przemysłowej, a zwiedzający mog</w:t>
      </w:r>
      <w:r>
        <w:rPr>
          <w:rFonts w:ascii="Verdana" w:hAnsi="Verdana" w:cs="Times New Roman"/>
        </w:rPr>
        <w:t>ą</w:t>
      </w:r>
      <w:r w:rsidR="00950B58" w:rsidRPr="000625FA">
        <w:rPr>
          <w:rFonts w:ascii="Verdana" w:hAnsi="Verdana" w:cs="Times New Roman"/>
        </w:rPr>
        <w:t xml:space="preserve"> poznać nowości w dziedzinach automatyki, pomiarów przemysłowych i robotyki.</w:t>
      </w:r>
    </w:p>
    <w:p w14:paraId="0C230155" w14:textId="0C44743B" w:rsidR="00950B58" w:rsidRPr="000625FA" w:rsidRDefault="00950B58" w:rsidP="00950B58">
      <w:pPr>
        <w:spacing w:after="120"/>
        <w:jc w:val="both"/>
        <w:rPr>
          <w:rFonts w:ascii="Verdana" w:hAnsi="Verdana" w:cs="Times New Roman"/>
        </w:rPr>
      </w:pPr>
      <w:r w:rsidRPr="000625FA">
        <w:rPr>
          <w:rFonts w:ascii="Verdana" w:hAnsi="Verdana" w:cs="Times New Roman"/>
          <w:b/>
          <w:bCs/>
        </w:rPr>
        <w:t>27. już edycja AUTOMATICON odbędzie się w dniach 7-9 marca 2023 roku</w:t>
      </w:r>
      <w:r w:rsidRPr="000625FA">
        <w:rPr>
          <w:rFonts w:ascii="Verdana" w:hAnsi="Verdana" w:cs="Times New Roman"/>
        </w:rPr>
        <w:t xml:space="preserve">, w warszawskim EXPO XXI, zlokalizowanym w centrum stolicy. Jak co roku, </w:t>
      </w:r>
      <w:r w:rsidR="004643F9">
        <w:rPr>
          <w:rFonts w:ascii="Verdana" w:hAnsi="Verdana" w:cs="Times New Roman"/>
        </w:rPr>
        <w:t xml:space="preserve">targom towarzyszy </w:t>
      </w:r>
      <w:r w:rsidRPr="000625FA">
        <w:rPr>
          <w:rFonts w:ascii="Verdana" w:hAnsi="Verdana" w:cs="Times New Roman"/>
        </w:rPr>
        <w:t xml:space="preserve">obszerny, specjalistyczny program, odpowiadający na największe wyzwania branży. Tym razem </w:t>
      </w:r>
      <w:r w:rsidR="004643F9">
        <w:rPr>
          <w:rFonts w:ascii="Verdana" w:hAnsi="Verdana" w:cs="Times New Roman"/>
        </w:rPr>
        <w:t>jest</w:t>
      </w:r>
      <w:r w:rsidRPr="000625FA">
        <w:rPr>
          <w:rFonts w:ascii="Verdana" w:hAnsi="Verdana" w:cs="Times New Roman"/>
        </w:rPr>
        <w:t xml:space="preserve"> to aż dziewięć bloków tematycznych, wśród nich: automatyzacja, robotyzacja czy technologie 3D w przemyśle. Wiele uwagi poświęc</w:t>
      </w:r>
      <w:r w:rsidR="00850B38" w:rsidRPr="000625FA">
        <w:rPr>
          <w:rFonts w:ascii="Verdana" w:hAnsi="Verdana" w:cs="Times New Roman"/>
        </w:rPr>
        <w:t>imy</w:t>
      </w:r>
      <w:r w:rsidRPr="000625FA">
        <w:rPr>
          <w:rFonts w:ascii="Verdana" w:hAnsi="Verdana" w:cs="Times New Roman"/>
        </w:rPr>
        <w:t xml:space="preserve"> laboratoryjnej aparaturze pomiarowej do celów przemysłowych, naukowych i</w:t>
      </w:r>
      <w:r w:rsidR="00850B38" w:rsidRPr="000625FA">
        <w:rPr>
          <w:rFonts w:ascii="Verdana" w:hAnsi="Verdana" w:cs="Times New Roman"/>
        </w:rPr>
        <w:t> </w:t>
      </w:r>
      <w:r w:rsidRPr="000625FA">
        <w:rPr>
          <w:rFonts w:ascii="Verdana" w:hAnsi="Verdana" w:cs="Times New Roman"/>
        </w:rPr>
        <w:t xml:space="preserve">dydaktycznych, elektronice przemysłowej czy napędom. </w:t>
      </w:r>
    </w:p>
    <w:p w14:paraId="57A41411" w14:textId="3CA7BA80" w:rsidR="00950B58" w:rsidRPr="000625FA" w:rsidRDefault="00950B58" w:rsidP="00950B58">
      <w:pPr>
        <w:spacing w:after="120"/>
        <w:jc w:val="both"/>
        <w:rPr>
          <w:rFonts w:ascii="Verdana" w:hAnsi="Verdana" w:cs="Times New Roman"/>
        </w:rPr>
      </w:pPr>
      <w:r w:rsidRPr="000625FA">
        <w:rPr>
          <w:rFonts w:ascii="Verdana" w:hAnsi="Verdana" w:cs="Times New Roman"/>
        </w:rPr>
        <w:t xml:space="preserve">Przestrzenią do zdobycia nowej wiedzy </w:t>
      </w:r>
      <w:r w:rsidR="004643F9">
        <w:rPr>
          <w:rFonts w:ascii="Verdana" w:hAnsi="Verdana" w:cs="Times New Roman"/>
        </w:rPr>
        <w:t>jest</w:t>
      </w:r>
      <w:r w:rsidRPr="000625FA">
        <w:rPr>
          <w:rFonts w:ascii="Verdana" w:hAnsi="Verdana" w:cs="Times New Roman"/>
        </w:rPr>
        <w:t xml:space="preserve"> konferencja: „</w:t>
      </w:r>
      <w:r w:rsidR="00EC4EF7" w:rsidRPr="000625FA">
        <w:rPr>
          <w:rFonts w:ascii="Verdana" w:hAnsi="Verdana" w:cs="Times New Roman"/>
        </w:rPr>
        <w:t>Programy i środki wsparcia dla innowacyjnych technologii automatyzacji, pomiarów przemysłowych i robotyzacji</w:t>
      </w:r>
      <w:r w:rsidRPr="000625FA">
        <w:rPr>
          <w:rFonts w:ascii="Verdana" w:hAnsi="Verdana" w:cs="Times New Roman"/>
        </w:rPr>
        <w:t>”</w:t>
      </w:r>
      <w:r w:rsidR="00EC4EF7" w:rsidRPr="000625FA">
        <w:rPr>
          <w:rFonts w:ascii="Verdana" w:hAnsi="Verdana" w:cs="Times New Roman"/>
        </w:rPr>
        <w:t xml:space="preserve"> organizowana przez CEZATECH przy współpracy Łukasiewicz – PIAP i IZTECH</w:t>
      </w:r>
      <w:r w:rsidRPr="000625FA">
        <w:rPr>
          <w:rFonts w:ascii="Verdana" w:hAnsi="Verdana" w:cs="Times New Roman"/>
        </w:rPr>
        <w:t xml:space="preserve">. W czasie sesji panelowych adresowanych do menadżerów i kadry zarządzającej uczestnicy zastanawiać się będą między innymi jak pogodzić KPI z inwestycjami w automatyzację i robotyzację oraz nad strukturą finansowania inwestycji w automatyzację i robotyzację w kontekście kosztów zaangażowania w pozyskanie środków.  </w:t>
      </w:r>
    </w:p>
    <w:p w14:paraId="4CA2B3AE" w14:textId="410B3E99" w:rsidR="00950B58" w:rsidRPr="000625FA" w:rsidRDefault="00950B58" w:rsidP="00950B58">
      <w:pPr>
        <w:spacing w:after="120"/>
        <w:jc w:val="both"/>
        <w:rPr>
          <w:rFonts w:ascii="Verdana" w:hAnsi="Verdana" w:cs="Times New Roman"/>
        </w:rPr>
      </w:pPr>
      <w:r w:rsidRPr="000625FA">
        <w:rPr>
          <w:rFonts w:ascii="Verdana" w:hAnsi="Verdana" w:cs="Times New Roman"/>
        </w:rPr>
        <w:t xml:space="preserve">AUTOMATICON 2023 to także warsztaty, </w:t>
      </w:r>
      <w:r w:rsidR="00EC4EF7" w:rsidRPr="000625FA">
        <w:rPr>
          <w:rFonts w:ascii="Verdana" w:hAnsi="Verdana" w:cs="Times New Roman"/>
        </w:rPr>
        <w:t>w tym</w:t>
      </w:r>
      <w:r w:rsidRPr="000625FA">
        <w:rPr>
          <w:rFonts w:ascii="Verdana" w:hAnsi="Verdana" w:cs="Times New Roman"/>
        </w:rPr>
        <w:t xml:space="preserve"> z programowania robotów KUKA czy pozyskiwania unijnych środków na badania i innowacje w ramach programu Horyzont Europa oraz skorzystania z ulgi na robotyzację</w:t>
      </w:r>
      <w:r w:rsidR="001B3F70" w:rsidRPr="000625FA">
        <w:rPr>
          <w:rFonts w:ascii="Verdana" w:hAnsi="Verdana" w:cs="Times New Roman"/>
        </w:rPr>
        <w:t>.</w:t>
      </w:r>
    </w:p>
    <w:p w14:paraId="18D3FC72" w14:textId="537D8D34" w:rsidR="00950B58" w:rsidRPr="000625FA" w:rsidRDefault="00950B58" w:rsidP="00950B58">
      <w:pPr>
        <w:spacing w:after="120"/>
        <w:jc w:val="both"/>
        <w:rPr>
          <w:rFonts w:ascii="Verdana" w:hAnsi="Verdana" w:cs="Times New Roman"/>
        </w:rPr>
      </w:pPr>
      <w:r w:rsidRPr="000625FA">
        <w:rPr>
          <w:rFonts w:ascii="Verdana" w:hAnsi="Verdana" w:cs="Times New Roman"/>
        </w:rPr>
        <w:t xml:space="preserve">Z każdym rokiem rozwijamy formułę forum. Nowoczesny format targów zyskał już odpowiednią, spójną identyfikację wizualną, jednak nie poprzestajemy na zmianie oprawy. Rozwijamy cyfrowe narzędzia, takie jak rejestracja elektroniczna i katalogi online, będące nie tylko przestrzenią prezentacji marek, produktów oraz koncepcji, ale też źródłem cennych informacji, umożliwiającym profilowanie ofert dla pełniejszej realizacji celów marketingowych wystawców. </w:t>
      </w:r>
    </w:p>
    <w:p w14:paraId="129EDE08" w14:textId="73B8A016" w:rsidR="00B2723F" w:rsidRPr="000625FA" w:rsidRDefault="00B2723F" w:rsidP="00950B58">
      <w:pPr>
        <w:spacing w:after="120"/>
        <w:jc w:val="both"/>
        <w:rPr>
          <w:rFonts w:ascii="Verdana" w:hAnsi="Verdana" w:cs="Times New Roman"/>
        </w:rPr>
      </w:pPr>
    </w:p>
    <w:p w14:paraId="701E4896" w14:textId="77777777" w:rsidR="00AD5A61" w:rsidRPr="000625FA" w:rsidRDefault="00AD5A61" w:rsidP="00B2723F">
      <w:pPr>
        <w:rPr>
          <w:rFonts w:ascii="Verdana" w:hAnsi="Verdana" w:cs="Arial"/>
          <w:color w:val="000000"/>
          <w:lang w:eastAsia="pl-PL"/>
        </w:rPr>
      </w:pPr>
      <w:r w:rsidRPr="000625FA">
        <w:rPr>
          <w:rFonts w:ascii="Verdana" w:hAnsi="Verdana" w:cs="Arial"/>
          <w:color w:val="000000"/>
          <w:lang w:eastAsia="pl-PL"/>
        </w:rPr>
        <w:t>Organizator:</w:t>
      </w:r>
    </w:p>
    <w:p w14:paraId="65F79CAE" w14:textId="654A0694" w:rsidR="00B2723F" w:rsidRPr="000625FA" w:rsidRDefault="00AD5A61" w:rsidP="00B2723F">
      <w:pPr>
        <w:rPr>
          <w:rFonts w:ascii="Verdana" w:hAnsi="Verdana" w:cs="Arial"/>
          <w:color w:val="000000"/>
          <w:lang w:eastAsia="pl-PL"/>
        </w:rPr>
      </w:pPr>
      <w:r w:rsidRPr="000625FA">
        <w:rPr>
          <w:rFonts w:ascii="Verdana" w:hAnsi="Verdana" w:cs="Arial"/>
          <w:color w:val="000000"/>
          <w:lang w:eastAsia="pl-PL"/>
        </w:rPr>
        <w:t>Łukasiewicz - PIAP</w:t>
      </w:r>
      <w:r w:rsidR="00B2723F" w:rsidRPr="000625FA">
        <w:rPr>
          <w:rFonts w:ascii="Verdana" w:hAnsi="Verdana" w:cs="Arial"/>
          <w:color w:val="000000"/>
          <w:lang w:eastAsia="pl-PL"/>
        </w:rPr>
        <w:t> </w:t>
      </w:r>
    </w:p>
    <w:p w14:paraId="136E947D" w14:textId="77777777" w:rsidR="000625FA" w:rsidRPr="000625FA" w:rsidRDefault="00B2723F" w:rsidP="000625FA">
      <w:pPr>
        <w:spacing w:after="0" w:line="240" w:lineRule="auto"/>
        <w:rPr>
          <w:rFonts w:ascii="Verdana" w:hAnsi="Verdana" w:cs="Arial"/>
          <w:color w:val="000000" w:themeColor="text1"/>
          <w:lang w:eastAsia="pl-PL"/>
        </w:rPr>
      </w:pPr>
      <w:r w:rsidRPr="000625FA">
        <w:rPr>
          <w:rFonts w:ascii="Verdana" w:hAnsi="Verdana" w:cs="Arial"/>
          <w:color w:val="000000" w:themeColor="text1"/>
          <w:lang w:eastAsia="pl-PL"/>
        </w:rPr>
        <w:t>Al. Jerozolimskie 202, 02-486 Warszawa</w:t>
      </w:r>
      <w:r w:rsidRPr="000625FA">
        <w:rPr>
          <w:rFonts w:ascii="Verdana" w:hAnsi="Verdana" w:cs="Arial"/>
          <w:color w:val="000000" w:themeColor="text1"/>
          <w:lang w:eastAsia="pl-PL"/>
        </w:rPr>
        <w:br/>
        <w:t>tel. 22 87 40 150</w:t>
      </w:r>
      <w:r w:rsidRPr="000625FA">
        <w:rPr>
          <w:rFonts w:ascii="Verdana" w:hAnsi="Verdana" w:cs="Arial"/>
          <w:color w:val="000000" w:themeColor="text1"/>
          <w:lang w:eastAsia="pl-PL"/>
        </w:rPr>
        <w:br/>
        <w:t xml:space="preserve">e-mail: </w:t>
      </w:r>
      <w:hyperlink r:id="rId4" w:history="1">
        <w:r w:rsidRPr="000625FA">
          <w:rPr>
            <w:rStyle w:val="Hipercze"/>
            <w:rFonts w:ascii="Verdana" w:hAnsi="Verdana" w:cs="Arial"/>
            <w:color w:val="000000" w:themeColor="text1"/>
            <w:lang w:eastAsia="pl-PL"/>
          </w:rPr>
          <w:t>targi@automaticon.pl</w:t>
        </w:r>
      </w:hyperlink>
    </w:p>
    <w:p w14:paraId="03661D56" w14:textId="6D20DF24" w:rsidR="00B2723F" w:rsidRPr="000625FA" w:rsidRDefault="00000000" w:rsidP="000625FA">
      <w:pPr>
        <w:spacing w:after="0" w:line="240" w:lineRule="auto"/>
        <w:rPr>
          <w:rFonts w:ascii="Verdana" w:hAnsi="Verdana" w:cs="Arial"/>
          <w:color w:val="000000" w:themeColor="text1"/>
          <w:lang w:eastAsia="pl-PL"/>
        </w:rPr>
      </w:pPr>
      <w:hyperlink w:history="1">
        <w:r w:rsidR="000625FA" w:rsidRPr="000625FA">
          <w:rPr>
            <w:rStyle w:val="Hipercze"/>
            <w:rFonts w:ascii="Verdana" w:hAnsi="Verdana" w:cs="Arial"/>
            <w:lang w:eastAsia="pl-PL"/>
          </w:rPr>
          <w:t xml:space="preserve">www.automaticon.pl </w:t>
        </w:r>
      </w:hyperlink>
    </w:p>
    <w:p w14:paraId="7F80135A" w14:textId="77777777" w:rsidR="00B2723F" w:rsidRPr="000625FA" w:rsidRDefault="00B2723F" w:rsidP="00B272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Verdana" w:hAnsi="Verdana" w:cs="Arial"/>
          <w:color w:val="000000" w:themeColor="text1"/>
          <w:sz w:val="22"/>
          <w:szCs w:val="22"/>
        </w:rPr>
      </w:pPr>
    </w:p>
    <w:p w14:paraId="0CE25B44" w14:textId="77777777" w:rsidR="00B2723F" w:rsidRPr="00DD746A" w:rsidRDefault="00B2723F" w:rsidP="00950B58">
      <w:pPr>
        <w:spacing w:after="120"/>
        <w:jc w:val="both"/>
        <w:rPr>
          <w:rFonts w:ascii="Times New Roman" w:hAnsi="Times New Roman" w:cs="Times New Roman"/>
        </w:rPr>
      </w:pPr>
    </w:p>
    <w:sectPr w:rsidR="00B2723F" w:rsidRPr="00DD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58"/>
    <w:rsid w:val="000625FA"/>
    <w:rsid w:val="000B27CA"/>
    <w:rsid w:val="00180BE1"/>
    <w:rsid w:val="001B3F70"/>
    <w:rsid w:val="001B671E"/>
    <w:rsid w:val="00304F3A"/>
    <w:rsid w:val="004643F9"/>
    <w:rsid w:val="005B4B4B"/>
    <w:rsid w:val="00850B38"/>
    <w:rsid w:val="008A74F7"/>
    <w:rsid w:val="00950B58"/>
    <w:rsid w:val="00A02290"/>
    <w:rsid w:val="00AD5A61"/>
    <w:rsid w:val="00B2723F"/>
    <w:rsid w:val="00D332DC"/>
    <w:rsid w:val="00DC6AE4"/>
    <w:rsid w:val="00E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E644"/>
  <w15:chartTrackingRefBased/>
  <w15:docId w15:val="{3DE2F313-5BDB-4758-AA26-301F100C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723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2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gi@automatic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karpinska</dc:creator>
  <cp:keywords/>
  <dc:description/>
  <cp:lastModifiedBy>Małgorzata Korbecka-Pachuta | Łukasiewicz - PIAP</cp:lastModifiedBy>
  <cp:revision>3</cp:revision>
  <dcterms:created xsi:type="dcterms:W3CDTF">2023-03-02T06:57:00Z</dcterms:created>
  <dcterms:modified xsi:type="dcterms:W3CDTF">2023-03-02T07:01:00Z</dcterms:modified>
</cp:coreProperties>
</file>